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CAC" w:rsidRPr="00C93D03" w:rsidRDefault="00866DF9" w:rsidP="00866DF9">
      <w:pPr>
        <w:rPr>
          <w:rFonts w:ascii="Arial Narrow" w:hAnsi="Arial Narrow"/>
          <w:b/>
          <w:i/>
          <w:sz w:val="28"/>
          <w:szCs w:val="28"/>
          <w:u w:val="single"/>
        </w:rPr>
      </w:pPr>
      <w:r w:rsidRPr="00866DF9">
        <w:rPr>
          <w:rFonts w:ascii="Arial Narrow" w:hAnsi="Arial Narrow"/>
          <w:b/>
          <w:i/>
          <w:sz w:val="28"/>
          <w:szCs w:val="28"/>
          <w:u w:val="single"/>
        </w:rPr>
        <w:t>Geograp</w:t>
      </w:r>
      <w:r w:rsidR="00C93D03">
        <w:rPr>
          <w:rFonts w:ascii="Arial Narrow" w:hAnsi="Arial Narrow"/>
          <w:b/>
          <w:i/>
          <w:sz w:val="28"/>
          <w:szCs w:val="28"/>
          <w:u w:val="single"/>
        </w:rPr>
        <w:t>hy Chapter 1&amp; 2</w:t>
      </w:r>
      <w:r>
        <w:rPr>
          <w:rFonts w:ascii="Arial Narrow" w:hAnsi="Arial Narrow"/>
          <w:b/>
          <w:i/>
          <w:sz w:val="28"/>
          <w:szCs w:val="28"/>
          <w:u w:val="single"/>
        </w:rPr>
        <w:t xml:space="preserve"> Review and Study Sheet</w:t>
      </w:r>
    </w:p>
    <w:p w:rsidR="00866DF9" w:rsidRDefault="00866DF9" w:rsidP="00866DF9">
      <w:pPr>
        <w:rPr>
          <w:rFonts w:ascii="Arial Narrow" w:hAnsi="Arial Narrow"/>
        </w:rPr>
      </w:pPr>
      <w:r>
        <w:rPr>
          <w:rFonts w:ascii="Arial Narrow" w:hAnsi="Arial Narrow"/>
        </w:rPr>
        <w:t>Know the following:</w:t>
      </w:r>
    </w:p>
    <w:p w:rsidR="00866DF9" w:rsidRPr="00C4770A" w:rsidRDefault="00866DF9" w:rsidP="00C4770A">
      <w:pPr>
        <w:pStyle w:val="ListParagraph"/>
        <w:numPr>
          <w:ilvl w:val="0"/>
          <w:numId w:val="2"/>
        </w:numPr>
        <w:spacing w:before="240" w:line="360" w:lineRule="auto"/>
        <w:rPr>
          <w:rFonts w:ascii="Arial Narrow" w:hAnsi="Arial Narrow"/>
        </w:rPr>
      </w:pPr>
      <w:r w:rsidRPr="00C4770A">
        <w:rPr>
          <w:rFonts w:ascii="Arial Narrow" w:hAnsi="Arial Narrow"/>
        </w:rPr>
        <w:t>Five Themes of Geography</w:t>
      </w:r>
    </w:p>
    <w:p w:rsidR="00866DF9" w:rsidRDefault="00866DF9" w:rsidP="00C4770A">
      <w:pPr>
        <w:pStyle w:val="ListParagraph"/>
        <w:numPr>
          <w:ilvl w:val="0"/>
          <w:numId w:val="2"/>
        </w:numPr>
        <w:spacing w:before="240" w:line="360" w:lineRule="auto"/>
        <w:rPr>
          <w:rFonts w:ascii="Arial Narrow" w:hAnsi="Arial Narrow"/>
        </w:rPr>
      </w:pPr>
      <w:r w:rsidRPr="00C4770A">
        <w:rPr>
          <w:rFonts w:ascii="Arial Narrow" w:hAnsi="Arial Narrow"/>
        </w:rPr>
        <w:t>Four “Spheres” above the earth’s surface</w:t>
      </w:r>
    </w:p>
    <w:p w:rsidR="00C93D03" w:rsidRPr="00C4770A" w:rsidRDefault="00C93D03" w:rsidP="00C4770A">
      <w:pPr>
        <w:pStyle w:val="ListParagraph"/>
        <w:numPr>
          <w:ilvl w:val="0"/>
          <w:numId w:val="2"/>
        </w:numPr>
        <w:spacing w:before="240" w:line="360" w:lineRule="auto"/>
        <w:rPr>
          <w:rFonts w:ascii="Arial Narrow" w:hAnsi="Arial Narrow"/>
        </w:rPr>
      </w:pPr>
      <w:r>
        <w:rPr>
          <w:rFonts w:ascii="Arial Narrow" w:hAnsi="Arial Narrow"/>
        </w:rPr>
        <w:t>First three things to look for on any map</w:t>
      </w:r>
    </w:p>
    <w:p w:rsidR="00866DF9" w:rsidRPr="00C4770A" w:rsidRDefault="00866DF9" w:rsidP="00C4770A">
      <w:pPr>
        <w:pStyle w:val="ListParagraph"/>
        <w:numPr>
          <w:ilvl w:val="0"/>
          <w:numId w:val="2"/>
        </w:numPr>
        <w:spacing w:before="240" w:line="360" w:lineRule="auto"/>
        <w:rPr>
          <w:rFonts w:ascii="Arial Narrow" w:hAnsi="Arial Narrow"/>
        </w:rPr>
      </w:pPr>
      <w:r w:rsidRPr="00C4770A">
        <w:rPr>
          <w:rFonts w:ascii="Arial Narrow" w:hAnsi="Arial Narrow"/>
        </w:rPr>
        <w:t>Three internal parts of the earth</w:t>
      </w:r>
    </w:p>
    <w:p w:rsidR="00866DF9" w:rsidRPr="00C93D03" w:rsidRDefault="00866DF9" w:rsidP="00C93D03">
      <w:pPr>
        <w:pStyle w:val="ListParagraph"/>
        <w:numPr>
          <w:ilvl w:val="0"/>
          <w:numId w:val="2"/>
        </w:numPr>
        <w:spacing w:before="240" w:line="360" w:lineRule="auto"/>
        <w:rPr>
          <w:rFonts w:ascii="Arial Narrow" w:hAnsi="Arial Narrow"/>
        </w:rPr>
      </w:pPr>
      <w:r w:rsidRPr="00C4770A">
        <w:rPr>
          <w:rFonts w:ascii="Arial Narrow" w:hAnsi="Arial Narrow"/>
        </w:rPr>
        <w:t>Make-up of the earth’s core.</w:t>
      </w:r>
    </w:p>
    <w:p w:rsidR="00C93D03" w:rsidRPr="00C93D03" w:rsidRDefault="00866DF9" w:rsidP="00C93D03">
      <w:pPr>
        <w:pStyle w:val="ListParagraph"/>
        <w:numPr>
          <w:ilvl w:val="0"/>
          <w:numId w:val="2"/>
        </w:numPr>
        <w:spacing w:before="240" w:line="360" w:lineRule="auto"/>
        <w:rPr>
          <w:rFonts w:ascii="Arial Narrow" w:hAnsi="Arial Narrow"/>
        </w:rPr>
      </w:pPr>
      <w:r w:rsidRPr="00C4770A">
        <w:rPr>
          <w:rFonts w:ascii="Arial Narrow" w:hAnsi="Arial Narrow"/>
        </w:rPr>
        <w:t>Zone surrounding the Pacific Ocean</w:t>
      </w:r>
    </w:p>
    <w:p w:rsidR="00866DF9" w:rsidRPr="00C4770A" w:rsidRDefault="00866DF9" w:rsidP="00C4770A">
      <w:pPr>
        <w:pStyle w:val="ListParagraph"/>
        <w:numPr>
          <w:ilvl w:val="0"/>
          <w:numId w:val="2"/>
        </w:numPr>
        <w:spacing w:before="240" w:line="360" w:lineRule="auto"/>
        <w:rPr>
          <w:rFonts w:ascii="Arial Narrow" w:hAnsi="Arial Narrow"/>
        </w:rPr>
      </w:pPr>
      <w:r w:rsidRPr="00C4770A">
        <w:rPr>
          <w:rFonts w:ascii="Arial Narrow" w:hAnsi="Arial Narrow"/>
        </w:rPr>
        <w:t>Difference between chemical and mechanical weathering</w:t>
      </w:r>
    </w:p>
    <w:p w:rsidR="00866DF9" w:rsidRPr="00C4770A" w:rsidRDefault="00866DF9" w:rsidP="00C4770A">
      <w:pPr>
        <w:pStyle w:val="ListParagraph"/>
        <w:numPr>
          <w:ilvl w:val="0"/>
          <w:numId w:val="2"/>
        </w:numPr>
        <w:spacing w:before="240" w:line="360" w:lineRule="auto"/>
        <w:rPr>
          <w:rFonts w:ascii="Arial Narrow" w:hAnsi="Arial Narrow"/>
        </w:rPr>
      </w:pPr>
      <w:r w:rsidRPr="00C4770A">
        <w:rPr>
          <w:rFonts w:ascii="Arial Narrow" w:hAnsi="Arial Narrow"/>
        </w:rPr>
        <w:t>Tecton</w:t>
      </w:r>
      <w:r w:rsidR="00C93D03">
        <w:rPr>
          <w:rFonts w:ascii="Arial Narrow" w:hAnsi="Arial Narrow"/>
        </w:rPr>
        <w:t>ic plate movements (4)</w:t>
      </w:r>
    </w:p>
    <w:p w:rsidR="00866DF9" w:rsidRPr="00C4770A" w:rsidRDefault="00C4770A" w:rsidP="00C4770A">
      <w:pPr>
        <w:pStyle w:val="ListParagraph"/>
        <w:numPr>
          <w:ilvl w:val="0"/>
          <w:numId w:val="2"/>
        </w:numPr>
        <w:spacing w:before="240" w:line="360" w:lineRule="auto"/>
        <w:rPr>
          <w:rFonts w:ascii="Arial Narrow" w:hAnsi="Arial Narrow"/>
        </w:rPr>
      </w:pPr>
      <w:r w:rsidRPr="00C4770A">
        <w:rPr>
          <w:rFonts w:ascii="Arial Narrow" w:hAnsi="Arial Narrow"/>
        </w:rPr>
        <w:t>The Richter Scale</w:t>
      </w:r>
      <w:r w:rsidR="00C93D03">
        <w:rPr>
          <w:rFonts w:ascii="Arial Narrow" w:hAnsi="Arial Narrow"/>
        </w:rPr>
        <w:t xml:space="preserve">, how power is measured </w:t>
      </w:r>
    </w:p>
    <w:p w:rsidR="00C93D03" w:rsidRDefault="00C93D03" w:rsidP="00C4770A">
      <w:pPr>
        <w:pStyle w:val="ListParagraph"/>
        <w:numPr>
          <w:ilvl w:val="0"/>
          <w:numId w:val="2"/>
        </w:numPr>
        <w:spacing w:before="240" w:line="360" w:lineRule="auto"/>
        <w:rPr>
          <w:rFonts w:ascii="Arial Narrow" w:hAnsi="Arial Narrow"/>
        </w:rPr>
      </w:pPr>
      <w:r>
        <w:rPr>
          <w:rFonts w:ascii="Arial Narrow" w:hAnsi="Arial Narrow"/>
        </w:rPr>
        <w:t>Earthquakes, how they occur</w:t>
      </w:r>
    </w:p>
    <w:p w:rsidR="00C93D03" w:rsidRDefault="00C93D03" w:rsidP="00C4770A">
      <w:pPr>
        <w:pStyle w:val="ListParagraph"/>
        <w:numPr>
          <w:ilvl w:val="0"/>
          <w:numId w:val="2"/>
        </w:numPr>
        <w:spacing w:before="240" w:line="360" w:lineRule="auto"/>
        <w:rPr>
          <w:rFonts w:ascii="Arial Narrow" w:hAnsi="Arial Narrow"/>
        </w:rPr>
      </w:pPr>
      <w:r>
        <w:rPr>
          <w:rFonts w:ascii="Arial Narrow" w:hAnsi="Arial Narrow"/>
        </w:rPr>
        <w:t>Volcanic Activity, why it occurs</w:t>
      </w:r>
    </w:p>
    <w:p w:rsidR="00C93D03" w:rsidRDefault="00C93D03" w:rsidP="00C4770A">
      <w:pPr>
        <w:pStyle w:val="ListParagraph"/>
        <w:numPr>
          <w:ilvl w:val="0"/>
          <w:numId w:val="2"/>
        </w:numPr>
        <w:spacing w:before="240" w:line="360" w:lineRule="auto"/>
        <w:rPr>
          <w:rFonts w:ascii="Arial Narrow" w:hAnsi="Arial Narrow"/>
        </w:rPr>
      </w:pPr>
      <w:r>
        <w:rPr>
          <w:rFonts w:ascii="Arial Narrow" w:hAnsi="Arial Narrow"/>
        </w:rPr>
        <w:t>Tsunamis, prime cause</w:t>
      </w:r>
    </w:p>
    <w:p w:rsidR="00C93D03" w:rsidRDefault="00C93D03" w:rsidP="00C4770A">
      <w:pPr>
        <w:pStyle w:val="ListParagraph"/>
        <w:numPr>
          <w:ilvl w:val="0"/>
          <w:numId w:val="2"/>
        </w:numPr>
        <w:spacing w:before="240" w:line="360" w:lineRule="auto"/>
        <w:rPr>
          <w:rFonts w:ascii="Arial Narrow" w:hAnsi="Arial Narrow"/>
        </w:rPr>
      </w:pPr>
      <w:r>
        <w:rPr>
          <w:rFonts w:ascii="Arial Narrow" w:hAnsi="Arial Narrow"/>
        </w:rPr>
        <w:t>Fertile soil origins</w:t>
      </w:r>
    </w:p>
    <w:p w:rsidR="00C93D03" w:rsidRDefault="00C93D03" w:rsidP="00C4770A">
      <w:pPr>
        <w:pStyle w:val="ListParagraph"/>
        <w:numPr>
          <w:ilvl w:val="0"/>
          <w:numId w:val="2"/>
        </w:numPr>
        <w:spacing w:before="240" w:line="360" w:lineRule="auto"/>
        <w:rPr>
          <w:rFonts w:ascii="Arial Narrow" w:hAnsi="Arial Narrow"/>
        </w:rPr>
      </w:pPr>
      <w:r>
        <w:rPr>
          <w:rFonts w:ascii="Arial Narrow" w:hAnsi="Arial Narrow"/>
        </w:rPr>
        <w:t>Glaciers and Glaciation</w:t>
      </w:r>
    </w:p>
    <w:p w:rsidR="00C93D03" w:rsidRDefault="00C93D03" w:rsidP="00C4770A">
      <w:pPr>
        <w:pStyle w:val="ListParagraph"/>
        <w:numPr>
          <w:ilvl w:val="0"/>
          <w:numId w:val="2"/>
        </w:numPr>
        <w:spacing w:before="240" w:line="360" w:lineRule="auto"/>
        <w:rPr>
          <w:rFonts w:ascii="Arial Narrow" w:hAnsi="Arial Narrow"/>
        </w:rPr>
      </w:pPr>
      <w:r>
        <w:rPr>
          <w:rFonts w:ascii="Arial Narrow" w:hAnsi="Arial Narrow"/>
        </w:rPr>
        <w:t>Water Cycle</w:t>
      </w:r>
    </w:p>
    <w:p w:rsidR="00C93D03" w:rsidRPr="00C93D03" w:rsidRDefault="00C93D03" w:rsidP="00C93D03">
      <w:pPr>
        <w:pStyle w:val="ListParagraph"/>
        <w:spacing w:before="240" w:line="360" w:lineRule="auto"/>
        <w:rPr>
          <w:rFonts w:ascii="Arial Narrow" w:hAnsi="Arial Narrow"/>
        </w:rPr>
      </w:pPr>
      <w:bookmarkStart w:id="0" w:name="_GoBack"/>
      <w:bookmarkEnd w:id="0"/>
    </w:p>
    <w:p w:rsidR="00C4770A" w:rsidRDefault="00C4770A" w:rsidP="00866DF9">
      <w:pPr>
        <w:rPr>
          <w:rFonts w:ascii="Arial Narrow" w:hAnsi="Arial Narrow"/>
        </w:rPr>
      </w:pPr>
    </w:p>
    <w:p w:rsidR="00866DF9" w:rsidRDefault="00866DF9" w:rsidP="00866DF9">
      <w:pPr>
        <w:rPr>
          <w:rFonts w:ascii="Arial Narrow" w:hAnsi="Arial Narrow"/>
        </w:rPr>
      </w:pPr>
    </w:p>
    <w:p w:rsidR="00866DF9" w:rsidRDefault="00866DF9" w:rsidP="00866DF9">
      <w:pPr>
        <w:rPr>
          <w:rFonts w:ascii="Arial Narrow" w:hAnsi="Arial Narrow"/>
        </w:rPr>
      </w:pPr>
    </w:p>
    <w:p w:rsidR="00866DF9" w:rsidRDefault="00866DF9" w:rsidP="00866DF9">
      <w:pPr>
        <w:rPr>
          <w:rFonts w:ascii="Arial Narrow" w:hAnsi="Arial Narrow"/>
        </w:rPr>
      </w:pPr>
    </w:p>
    <w:p w:rsidR="00866DF9" w:rsidRPr="00866DF9" w:rsidRDefault="00866DF9" w:rsidP="00866DF9">
      <w:pPr>
        <w:rPr>
          <w:rFonts w:ascii="Arial Narrow" w:hAnsi="Arial Narrow"/>
        </w:rPr>
      </w:pPr>
    </w:p>
    <w:p w:rsidR="00866DF9" w:rsidRDefault="00866DF9"/>
    <w:sectPr w:rsidR="00866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24117"/>
    <w:multiLevelType w:val="hybridMultilevel"/>
    <w:tmpl w:val="AC8AC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D7B50"/>
    <w:multiLevelType w:val="hybridMultilevel"/>
    <w:tmpl w:val="E410E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F9"/>
    <w:rsid w:val="004179F1"/>
    <w:rsid w:val="00866DF9"/>
    <w:rsid w:val="00C4770A"/>
    <w:rsid w:val="00C51CAC"/>
    <w:rsid w:val="00C9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DCE1F"/>
  <w15:docId w15:val="{95D98250-8F83-4D88-94CA-A53E4C77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PCSD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PCSD</dc:creator>
  <cp:lastModifiedBy>John Speicher</cp:lastModifiedBy>
  <cp:revision>2</cp:revision>
  <dcterms:created xsi:type="dcterms:W3CDTF">2016-09-14T03:12:00Z</dcterms:created>
  <dcterms:modified xsi:type="dcterms:W3CDTF">2016-09-14T03:12:00Z</dcterms:modified>
</cp:coreProperties>
</file>